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E754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5pt;height:174.15pt" o:ole="">
            <v:imagedata r:id="rId12" o:title=""/>
          </v:shape>
          <o:OLEObject Type="Embed" ProgID="Excel.Sheet.12" ShapeID="_x0000_i1025" DrawAspect="Content" ObjectID="_158479059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E754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30478F" w:rsidRPr="00633808" w:rsidRDefault="0030478F" w:rsidP="0030478F">
          <w:pPr>
            <w:ind w:left="709"/>
            <w:jc w:val="both"/>
            <w:rPr>
              <w:szCs w:val="24"/>
            </w:rPr>
          </w:pPr>
          <w:r>
            <w:rPr>
              <w:szCs w:val="24"/>
            </w:rPr>
            <w:t>1.6</w:t>
          </w:r>
          <w:r w:rsidRPr="00633808">
            <w:rPr>
              <w:szCs w:val="24"/>
            </w:rPr>
            <w:t xml:space="preserve">. Особые условия поставки: При выявлении несоответствий Товара полностью или частично условиям настоящего </w:t>
          </w:r>
          <w:r>
            <w:rPr>
              <w:szCs w:val="24"/>
            </w:rPr>
            <w:t>П</w:t>
          </w:r>
          <w:r w:rsidRPr="00633808">
            <w:rPr>
              <w:szCs w:val="24"/>
            </w:rPr>
            <w:t xml:space="preserve">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Товара. </w:t>
          </w:r>
          <w:r>
            <w:rPr>
              <w:szCs w:val="24"/>
            </w:rPr>
            <w:t>Если Поставщик не является изготовителем Товара, то в</w:t>
          </w:r>
          <w:r w:rsidRPr="00633808">
            <w:rPr>
              <w:szCs w:val="24"/>
            </w:rPr>
            <w:t xml:space="preserve">о исполнение настоящего </w:t>
          </w:r>
          <w:r>
            <w:rPr>
              <w:szCs w:val="24"/>
            </w:rPr>
            <w:t xml:space="preserve">Приложения Поставщик </w:t>
          </w:r>
          <w:r w:rsidRPr="00633808">
            <w:rPr>
              <w:szCs w:val="24"/>
            </w:rPr>
            <w:t xml:space="preserve">обязуется обеспечить в заключаемом им </w:t>
          </w:r>
          <w:r>
            <w:rPr>
              <w:szCs w:val="24"/>
            </w:rPr>
            <w:t>д</w:t>
          </w:r>
          <w:r w:rsidRPr="00633808">
            <w:rPr>
              <w:szCs w:val="24"/>
            </w:rPr>
            <w:t>оговор</w:t>
          </w:r>
          <w:r>
            <w:rPr>
              <w:szCs w:val="24"/>
            </w:rPr>
            <w:t>е</w:t>
          </w:r>
          <w:r w:rsidRPr="00633808">
            <w:rPr>
              <w:szCs w:val="24"/>
            </w:rPr>
            <w:t xml:space="preserve"> поставки Товара с изготовителем, а также во всех иных </w:t>
          </w:r>
          <w:r>
            <w:rPr>
              <w:szCs w:val="24"/>
            </w:rPr>
            <w:t>д</w:t>
          </w:r>
          <w:r w:rsidRPr="00633808">
            <w:rPr>
              <w:szCs w:val="24"/>
            </w:rPr>
            <w:t>оговора</w:t>
          </w:r>
          <w:r>
            <w:rPr>
              <w:szCs w:val="24"/>
            </w:rPr>
            <w:t>х</w:t>
          </w:r>
          <w:r w:rsidRPr="00633808">
            <w:rPr>
              <w:szCs w:val="24"/>
            </w:rPr>
            <w:t xml:space="preserve"> поставки с другими поставщиками (при их наличии) право П</w:t>
          </w:r>
          <w:r>
            <w:rPr>
              <w:szCs w:val="24"/>
            </w:rPr>
            <w:t>окупателя</w:t>
          </w:r>
          <w:r w:rsidRPr="00633808">
            <w:rPr>
              <w:szCs w:val="24"/>
            </w:rPr>
            <w:t xml:space="preserve"> предъявлять претензии по качеству Товара либо иным несоответствиям, выявленным в течении гарантийного срока, непосредственно изготовителю Товара. При этом изготовитель должен принять и рассмотреть заявленные П</w:t>
          </w:r>
          <w:r>
            <w:rPr>
              <w:szCs w:val="24"/>
            </w:rPr>
            <w:t>окупателем</w:t>
          </w:r>
          <w:r w:rsidRPr="00633808">
            <w:rPr>
              <w:szCs w:val="24"/>
            </w:rPr>
            <w:t xml:space="preserve"> требования, как если бы они исходили от </w:t>
          </w:r>
          <w:r>
            <w:rPr>
              <w:szCs w:val="24"/>
            </w:rPr>
            <w:t>Поставщика</w:t>
          </w:r>
          <w:r w:rsidRPr="00633808">
            <w:rPr>
              <w:szCs w:val="24"/>
            </w:rPr>
            <w:t>/Покупателя. Между ОАО «Славнефть-ЯНОС»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(П</w:t>
          </w:r>
          <w:r>
            <w:rPr>
              <w:szCs w:val="24"/>
            </w:rPr>
            <w:t>окупатель</w:t>
          </w:r>
          <w:r w:rsidRPr="00633808">
            <w:rPr>
              <w:szCs w:val="24"/>
            </w:rPr>
            <w:t>) и изготовителем Товара «____» заключено Соглашение о технологических гарантиях и ответственности производителя за их несоблюдение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</w:t>
          </w:r>
          <w:r w:rsidR="009C65A3">
            <w:rPr>
              <w:szCs w:val="24"/>
            </w:rPr>
            <w:t>Дополнение №1</w:t>
          </w:r>
          <w:bookmarkStart w:id="1" w:name="_GoBack"/>
          <w:bookmarkEnd w:id="1"/>
          <w:r w:rsidRPr="00633808">
            <w:rPr>
              <w:szCs w:val="24"/>
            </w:rPr>
            <w:t>), являющееся неотъемлемой частью настоящего Приложения. Спорные вопросы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 xml:space="preserve">(претензии), вытекающие из отношения сторон, </w:t>
          </w:r>
          <w:r w:rsidRPr="00633808">
            <w:rPr>
              <w:szCs w:val="24"/>
            </w:rPr>
            <w:lastRenderedPageBreak/>
            <w:t>указанных в Соглашении, подлежат урегулированию непосредственно сторонами Соглашения</w:t>
          </w:r>
          <w:r>
            <w:rPr>
              <w:szCs w:val="24"/>
            </w:rPr>
            <w:t>, а при их неисполнении изготовителем Товара, подлежат</w:t>
          </w:r>
          <w:r w:rsidRPr="00633808">
            <w:rPr>
              <w:szCs w:val="24"/>
            </w:rPr>
            <w:t xml:space="preserve"> </w:t>
          </w:r>
          <w:r>
            <w:rPr>
              <w:szCs w:val="24"/>
            </w:rPr>
            <w:t>урегулированию между сторонами настоящего Приложения на условиях Соглашения и Договора, а в части неурегулированной настоящим Договором стороны несут ответственность в соответствии с действующим законодательством Российской Федерации.</w:t>
          </w:r>
        </w:p>
        <w:p w:rsidR="007F47D8" w:rsidRPr="00A64B03" w:rsidRDefault="0030478F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</w:rPr>
            <w:t>1.7.  Требования к Поставщику при обеспечении технической поддержки и сопровождения работы катализатора на объекте Покупателя изложены в Дополнении №2 настоящего Приложения.</w:t>
          </w:r>
        </w:p>
        <w:p w:rsidR="00216115" w:rsidRPr="00A64B03" w:rsidRDefault="00DE754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DE754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541" w:rsidRDefault="00DE7541">
      <w:r>
        <w:separator/>
      </w:r>
    </w:p>
  </w:endnote>
  <w:endnote w:type="continuationSeparator" w:id="0">
    <w:p w:rsidR="00DE7541" w:rsidRDefault="00DE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C65A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C65A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541" w:rsidRDefault="00DE7541">
      <w:r>
        <w:separator/>
      </w:r>
    </w:p>
  </w:footnote>
  <w:footnote w:type="continuationSeparator" w:id="0">
    <w:p w:rsidR="00DE7541" w:rsidRDefault="00DE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478F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1F14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65A3"/>
    <w:rsid w:val="009D1BB4"/>
    <w:rsid w:val="009D56FB"/>
    <w:rsid w:val="009F4806"/>
    <w:rsid w:val="009F7F41"/>
    <w:rsid w:val="00A0124C"/>
    <w:rsid w:val="00A029F7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26D73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DE7541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5527A9"/>
  <w15:docId w15:val="{F3812E5A-40A0-4AFA-AAB2-F3FAA8B1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10563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E0A90"/>
    <w:rsid w:val="00F27174"/>
    <w:rsid w:val="00F44E1F"/>
    <w:rsid w:val="00F90BD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B9145-EB48-44B2-AA6E-20485DEA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4</cp:revision>
  <cp:lastPrinted>2017-02-14T06:12:00Z</cp:lastPrinted>
  <dcterms:created xsi:type="dcterms:W3CDTF">2017-05-16T12:26:00Z</dcterms:created>
  <dcterms:modified xsi:type="dcterms:W3CDTF">2018-04-09T11:50:00Z</dcterms:modified>
</cp:coreProperties>
</file>